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9A00F" w14:textId="77777777" w:rsidR="00F45B03" w:rsidRPr="00865FF4" w:rsidRDefault="002E015B" w:rsidP="00F45B03">
      <w:pPr>
        <w:jc w:val="right"/>
        <w:rPr>
          <w:rFonts w:ascii="Trebuchet MS" w:hAnsi="Trebuchet MS"/>
          <w:b/>
          <w:bCs/>
          <w:color w:val="1F3864" w:themeColor="accent1" w:themeShade="80"/>
          <w:lang w:val="ro-RO"/>
        </w:rPr>
      </w:pPr>
      <w:r w:rsidRPr="00865FF4">
        <w:rPr>
          <w:rFonts w:ascii="Trebuchet MS" w:hAnsi="Trebuchet MS"/>
          <w:b/>
          <w:bCs/>
          <w:color w:val="1F3864" w:themeColor="accent1" w:themeShade="80"/>
          <w:lang w:val="ro-RO"/>
        </w:rPr>
        <w:t>Anexa</w:t>
      </w:r>
      <w:r w:rsidR="00F45B03" w:rsidRPr="00865FF4">
        <w:rPr>
          <w:rFonts w:ascii="Trebuchet MS" w:hAnsi="Trebuchet MS"/>
          <w:b/>
          <w:bCs/>
          <w:color w:val="1F3864" w:themeColor="accent1" w:themeShade="80"/>
          <w:lang w:val="ro-RO"/>
        </w:rPr>
        <w:t xml:space="preserve"> nr. </w:t>
      </w:r>
      <w:r w:rsidRPr="00865FF4">
        <w:rPr>
          <w:rFonts w:ascii="Trebuchet MS" w:hAnsi="Trebuchet MS"/>
          <w:b/>
          <w:bCs/>
          <w:color w:val="1F3864" w:themeColor="accent1" w:themeShade="80"/>
          <w:lang w:val="ro-RO"/>
        </w:rPr>
        <w:t xml:space="preserve"> </w:t>
      </w:r>
      <w:r w:rsidR="00511813" w:rsidRPr="00865FF4">
        <w:rPr>
          <w:rFonts w:ascii="Trebuchet MS" w:hAnsi="Trebuchet MS"/>
          <w:b/>
          <w:bCs/>
          <w:color w:val="1F3864" w:themeColor="accent1" w:themeShade="80"/>
          <w:lang w:val="ro-RO"/>
        </w:rPr>
        <w:t>3</w:t>
      </w:r>
    </w:p>
    <w:p w14:paraId="4BB0742C" w14:textId="79F61FFF" w:rsidR="00F45B03" w:rsidRPr="00865FF4" w:rsidRDefault="00F45B03" w:rsidP="00341B4F">
      <w:pPr>
        <w:jc w:val="center"/>
        <w:rPr>
          <w:rFonts w:ascii="Trebuchet MS" w:hAnsi="Trebuchet MS"/>
          <w:b/>
          <w:bCs/>
          <w:color w:val="1F3864" w:themeColor="accent1" w:themeShade="80"/>
          <w:lang w:val="ro-RO"/>
        </w:rPr>
      </w:pPr>
      <w:r w:rsidRPr="00865FF4">
        <w:rPr>
          <w:rFonts w:ascii="Trebuchet MS" w:hAnsi="Trebuchet MS"/>
          <w:b/>
          <w:bCs/>
          <w:color w:val="1F3864" w:themeColor="accent1" w:themeShade="80"/>
          <w:lang w:val="ro-RO"/>
        </w:rPr>
        <w:t>la Ghidul Solicitantului Condiții Specifice „Sprijin pentru preșcolarii și elevii din învățământul de stat (preșcolar, primar, gimnazial), proveniți din familii defavorizate”</w:t>
      </w:r>
    </w:p>
    <w:p w14:paraId="10F86AEF" w14:textId="77777777" w:rsidR="00F45B03" w:rsidRPr="00865FF4" w:rsidRDefault="00F45B03" w:rsidP="00341B4F">
      <w:pPr>
        <w:jc w:val="center"/>
        <w:rPr>
          <w:rFonts w:ascii="Trebuchet MS" w:hAnsi="Trebuchet MS"/>
          <w:b/>
          <w:bCs/>
          <w:color w:val="1F3864" w:themeColor="accent1" w:themeShade="80"/>
          <w:lang w:val="ro-RO"/>
        </w:rPr>
      </w:pPr>
    </w:p>
    <w:p w14:paraId="3024B81F" w14:textId="6456927D" w:rsidR="00511813" w:rsidRPr="00865FF4" w:rsidRDefault="00511813" w:rsidP="00341B4F">
      <w:pPr>
        <w:jc w:val="center"/>
        <w:rPr>
          <w:rFonts w:ascii="Trebuchet MS" w:hAnsi="Trebuchet MS"/>
          <w:b/>
          <w:bCs/>
          <w:color w:val="1F3864" w:themeColor="accent1" w:themeShade="80"/>
          <w:lang w:val="ro-RO"/>
        </w:rPr>
      </w:pPr>
      <w:r w:rsidRPr="00865FF4">
        <w:rPr>
          <w:rFonts w:ascii="Trebuchet MS" w:hAnsi="Trebuchet MS"/>
          <w:b/>
          <w:bCs/>
          <w:color w:val="1F3864" w:themeColor="accent1" w:themeShade="80"/>
          <w:lang w:val="ro-RO"/>
        </w:rPr>
        <w:t xml:space="preserve"> </w:t>
      </w:r>
      <w:r w:rsidR="00F45B03" w:rsidRPr="00865FF4">
        <w:rPr>
          <w:rFonts w:ascii="Trebuchet MS" w:hAnsi="Trebuchet MS"/>
          <w:b/>
          <w:bCs/>
          <w:color w:val="1F3864" w:themeColor="accent1" w:themeShade="80"/>
          <w:lang w:val="ro-RO"/>
        </w:rPr>
        <w:t>CRITERII DE EVALUARE TEHNICĂ ȘI FINANCIARĂ CALITATIVĂ (FSE+)</w:t>
      </w:r>
    </w:p>
    <w:p w14:paraId="5FA7647D" w14:textId="683EB56D" w:rsidR="00341B4F" w:rsidRPr="00865FF4" w:rsidRDefault="002E015B" w:rsidP="00F45B03">
      <w:pPr>
        <w:jc w:val="center"/>
        <w:rPr>
          <w:rFonts w:ascii="Trebuchet MS" w:eastAsia="Calibri" w:hAnsi="Trebuchet MS" w:cs="Times New Roman"/>
          <w:b/>
          <w:bCs/>
          <w:color w:val="1F3864" w:themeColor="accent1" w:themeShade="80"/>
          <w:lang w:val="fr-FR"/>
        </w:rPr>
      </w:pPr>
      <w:r w:rsidRPr="00865FF4">
        <w:rPr>
          <w:rFonts w:ascii="Trebuchet MS" w:hAnsi="Trebuchet MS"/>
          <w:b/>
          <w:bCs/>
          <w:color w:val="1F3864" w:themeColor="accent1" w:themeShade="80"/>
          <w:lang w:val="ro-RO"/>
        </w:rPr>
        <w:t xml:space="preserve"> </w:t>
      </w:r>
    </w:p>
    <w:p w14:paraId="63C124C0" w14:textId="77777777" w:rsidR="000504EB" w:rsidRPr="00865FF4" w:rsidRDefault="000504EB" w:rsidP="00DF3E5E">
      <w:pPr>
        <w:rPr>
          <w:rFonts w:ascii="Trebuchet MS" w:hAnsi="Trebuchet MS"/>
          <w:b/>
          <w:bCs/>
          <w:color w:val="1F3864" w:themeColor="accent1" w:themeShade="80"/>
          <w:lang w:val="fr-FR"/>
        </w:rPr>
      </w:pPr>
    </w:p>
    <w:p w14:paraId="0DE93F8F" w14:textId="77777777" w:rsidR="00F45B03" w:rsidRPr="00865FF4" w:rsidRDefault="00F45B03" w:rsidP="00F45B03">
      <w:pPr>
        <w:spacing w:after="160" w:line="240" w:lineRule="auto"/>
        <w:rPr>
          <w:rFonts w:ascii="Trebuchet MS" w:hAnsi="Trebuchet MS"/>
          <w:b/>
          <w:bCs/>
          <w:color w:val="1F3864" w:themeColor="accent1" w:themeShade="80"/>
          <w:w w:val="105"/>
          <w:kern w:val="2"/>
          <w:lang w:val="ro-RO"/>
          <w14:ligatures w14:val="standardContextual"/>
        </w:rPr>
      </w:pPr>
      <w:r w:rsidRPr="00865FF4">
        <w:rPr>
          <w:rFonts w:ascii="Trebuchet MS" w:hAnsi="Trebuchet MS"/>
          <w:b/>
          <w:bCs/>
          <w:color w:val="1F3864" w:themeColor="accent1" w:themeShade="80"/>
          <w:w w:val="105"/>
          <w:kern w:val="2"/>
          <w:lang w:val="ro-RO"/>
          <w14:ligatures w14:val="standardContextual"/>
        </w:rPr>
        <w:t>Program: „Programul Incluziune și Demnitate Socială 2021-2027“</w:t>
      </w:r>
    </w:p>
    <w:p w14:paraId="48380C4B" w14:textId="77777777" w:rsidR="00F45B03" w:rsidRPr="00865FF4" w:rsidRDefault="00F45B03" w:rsidP="00F45B03">
      <w:pPr>
        <w:spacing w:after="160" w:line="240" w:lineRule="auto"/>
        <w:rPr>
          <w:rFonts w:ascii="Trebuchet MS" w:hAnsi="Trebuchet MS"/>
          <w:b/>
          <w:bCs/>
          <w:color w:val="1F3864" w:themeColor="accent1" w:themeShade="80"/>
          <w:w w:val="105"/>
          <w:kern w:val="2"/>
          <w:lang w:val="ro-RO"/>
          <w14:ligatures w14:val="standardContextual"/>
        </w:rPr>
      </w:pPr>
      <w:r w:rsidRPr="00865FF4">
        <w:rPr>
          <w:rFonts w:ascii="Trebuchet MS" w:hAnsi="Trebuchet MS"/>
          <w:b/>
          <w:bCs/>
          <w:color w:val="1F3864" w:themeColor="accent1" w:themeShade="80"/>
          <w:w w:val="105"/>
          <w:kern w:val="2"/>
          <w:lang w:val="ro-RO"/>
          <w14:ligatures w14:val="standardContextual"/>
        </w:rPr>
        <w:t>Prioritate: P10. Ajutorarea persoanelor defavorizate (Sprijin pentru cele mai defavorizate persoane în cadrul obiectivului specific prevăzut la articolul 4 alineatul (1) litera (m) din Regulamentul FSE+ (ESO.4.13))</w:t>
      </w:r>
    </w:p>
    <w:p w14:paraId="293C6DB1" w14:textId="77777777" w:rsidR="00F45B03" w:rsidRDefault="00F45B03" w:rsidP="00F45B03">
      <w:pPr>
        <w:spacing w:after="160" w:line="240" w:lineRule="auto"/>
        <w:rPr>
          <w:rFonts w:ascii="Trebuchet MS" w:hAnsi="Trebuchet MS"/>
          <w:b/>
          <w:bCs/>
          <w:color w:val="1F3864" w:themeColor="accent1" w:themeShade="80"/>
          <w:w w:val="105"/>
          <w:kern w:val="2"/>
          <w:lang w:val="ro-RO"/>
          <w14:ligatures w14:val="standardContextual"/>
        </w:rPr>
      </w:pPr>
      <w:r w:rsidRPr="00865FF4">
        <w:rPr>
          <w:rFonts w:ascii="Trebuchet MS" w:hAnsi="Trebuchet MS"/>
          <w:b/>
          <w:bCs/>
          <w:color w:val="1F3864" w:themeColor="accent1" w:themeShade="80"/>
          <w:w w:val="105"/>
          <w:kern w:val="2"/>
          <w:lang w:val="ro-RO"/>
          <w14:ligatures w14:val="standardContextual"/>
        </w:rPr>
        <w:t xml:space="preserve">Obiectiv specific: ESO4.13. Reducerea </w:t>
      </w:r>
      <w:proofErr w:type="spellStart"/>
      <w:r w:rsidRPr="00865FF4">
        <w:rPr>
          <w:rFonts w:ascii="Trebuchet MS" w:hAnsi="Trebuchet MS"/>
          <w:b/>
          <w:bCs/>
          <w:color w:val="1F3864" w:themeColor="accent1" w:themeShade="80"/>
          <w:w w:val="105"/>
          <w:kern w:val="2"/>
          <w:lang w:val="ro-RO"/>
          <w14:ligatures w14:val="standardContextual"/>
        </w:rPr>
        <w:t>deprivării</w:t>
      </w:r>
      <w:proofErr w:type="spellEnd"/>
      <w:r w:rsidRPr="00865FF4">
        <w:rPr>
          <w:rFonts w:ascii="Trebuchet MS" w:hAnsi="Trebuchet MS"/>
          <w:b/>
          <w:bCs/>
          <w:color w:val="1F3864" w:themeColor="accent1" w:themeShade="80"/>
          <w:w w:val="105"/>
          <w:kern w:val="2"/>
          <w:lang w:val="ro-RO"/>
          <w14:ligatures w14:val="standardContextual"/>
        </w:rPr>
        <w:t xml:space="preserve"> materiale</w:t>
      </w:r>
    </w:p>
    <w:tbl>
      <w:tblPr>
        <w:tblStyle w:val="TableNormal1"/>
        <w:tblW w:w="9504"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3991"/>
        <w:gridCol w:w="1559"/>
        <w:gridCol w:w="992"/>
        <w:gridCol w:w="2126"/>
      </w:tblGrid>
      <w:tr w:rsidR="00865FF4" w:rsidRPr="00865FF4" w14:paraId="5BFA6C38" w14:textId="77777777" w:rsidTr="00064223">
        <w:trPr>
          <w:trHeight w:val="552"/>
        </w:trPr>
        <w:tc>
          <w:tcPr>
            <w:tcW w:w="836" w:type="dxa"/>
          </w:tcPr>
          <w:p w14:paraId="006103ED" w14:textId="77777777" w:rsidR="00865FF4" w:rsidRPr="00865FF4" w:rsidRDefault="00865FF4" w:rsidP="00865FF4">
            <w:pPr>
              <w:spacing w:after="0" w:line="320" w:lineRule="exact"/>
              <w:ind w:left="107"/>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Nr.</w:t>
            </w:r>
          </w:p>
        </w:tc>
        <w:tc>
          <w:tcPr>
            <w:tcW w:w="3991" w:type="dxa"/>
          </w:tcPr>
          <w:p w14:paraId="24E04EF3" w14:textId="77777777" w:rsidR="00865FF4" w:rsidRPr="00865FF4" w:rsidRDefault="00865FF4" w:rsidP="00865FF4">
            <w:pPr>
              <w:spacing w:after="0" w:line="320" w:lineRule="exact"/>
              <w:ind w:left="107"/>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Criterii de evaluare și selecție</w:t>
            </w:r>
          </w:p>
        </w:tc>
        <w:tc>
          <w:tcPr>
            <w:tcW w:w="1559" w:type="dxa"/>
          </w:tcPr>
          <w:p w14:paraId="4C418E6E" w14:textId="77777777" w:rsidR="00865FF4" w:rsidRPr="00865FF4" w:rsidRDefault="00865FF4" w:rsidP="00865FF4">
            <w:pPr>
              <w:spacing w:after="0" w:line="273" w:lineRule="exact"/>
              <w:ind w:left="167"/>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PUNCTAJ</w:t>
            </w:r>
          </w:p>
          <w:p w14:paraId="0A01E523" w14:textId="77777777" w:rsidR="00865FF4" w:rsidRPr="00865FF4" w:rsidRDefault="00865FF4" w:rsidP="00865FF4">
            <w:pPr>
              <w:spacing w:after="0" w:line="260" w:lineRule="exact"/>
              <w:ind w:left="287"/>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(maxim)</w:t>
            </w:r>
          </w:p>
        </w:tc>
        <w:tc>
          <w:tcPr>
            <w:tcW w:w="992" w:type="dxa"/>
          </w:tcPr>
          <w:p w14:paraId="05C014A9" w14:textId="77777777" w:rsidR="00865FF4" w:rsidRPr="00865FF4" w:rsidRDefault="00865FF4" w:rsidP="00865FF4">
            <w:pPr>
              <w:spacing w:after="0" w:line="320" w:lineRule="exact"/>
              <w:ind w:left="105"/>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Tip de calcul</w:t>
            </w:r>
          </w:p>
        </w:tc>
        <w:tc>
          <w:tcPr>
            <w:tcW w:w="2126" w:type="dxa"/>
          </w:tcPr>
          <w:p w14:paraId="34E53990" w14:textId="77777777" w:rsidR="00865FF4" w:rsidRPr="00865FF4" w:rsidRDefault="00865FF4" w:rsidP="00865FF4">
            <w:pPr>
              <w:spacing w:after="0" w:line="320" w:lineRule="exact"/>
              <w:ind w:left="105"/>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Observații/</w:t>
            </w:r>
          </w:p>
          <w:p w14:paraId="58DE1C8F" w14:textId="77777777" w:rsidR="00865FF4" w:rsidRPr="00865FF4" w:rsidRDefault="00865FF4" w:rsidP="00865FF4">
            <w:pPr>
              <w:spacing w:after="0" w:line="320" w:lineRule="exact"/>
              <w:ind w:left="105"/>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Justificare</w:t>
            </w:r>
          </w:p>
        </w:tc>
      </w:tr>
      <w:tr w:rsidR="00865FF4" w:rsidRPr="00865FF4" w14:paraId="361EA75F" w14:textId="77777777" w:rsidTr="00064223">
        <w:trPr>
          <w:trHeight w:val="275"/>
        </w:trPr>
        <w:tc>
          <w:tcPr>
            <w:tcW w:w="4827" w:type="dxa"/>
            <w:gridSpan w:val="2"/>
            <w:tcBorders>
              <w:right w:val="nil"/>
            </w:tcBorders>
            <w:shd w:val="clear" w:color="auto" w:fill="auto"/>
          </w:tcPr>
          <w:p w14:paraId="31168B1E" w14:textId="77777777" w:rsidR="00865FF4" w:rsidRPr="00865FF4" w:rsidRDefault="00865FF4" w:rsidP="00865FF4">
            <w:pPr>
              <w:spacing w:after="0" w:line="256" w:lineRule="exact"/>
              <w:ind w:left="107"/>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Relevanța - Coerența activităților cu obiectivele PIDS:</w:t>
            </w:r>
          </w:p>
        </w:tc>
        <w:tc>
          <w:tcPr>
            <w:tcW w:w="1559" w:type="dxa"/>
            <w:tcBorders>
              <w:left w:val="nil"/>
              <w:right w:val="nil"/>
            </w:tcBorders>
            <w:shd w:val="clear" w:color="auto" w:fill="auto"/>
          </w:tcPr>
          <w:p w14:paraId="48E3D185" w14:textId="77777777" w:rsidR="00865FF4" w:rsidRPr="00865FF4" w:rsidRDefault="00865FF4" w:rsidP="00865FF4">
            <w:pPr>
              <w:spacing w:after="0" w:line="256" w:lineRule="exact"/>
              <w:ind w:left="635" w:right="631"/>
              <w:jc w:val="center"/>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20</w:t>
            </w:r>
          </w:p>
        </w:tc>
        <w:tc>
          <w:tcPr>
            <w:tcW w:w="992" w:type="dxa"/>
            <w:tcBorders>
              <w:left w:val="nil"/>
              <w:right w:val="nil"/>
            </w:tcBorders>
            <w:shd w:val="clear" w:color="auto" w:fill="auto"/>
          </w:tcPr>
          <w:p w14:paraId="66E9AA10"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p w14:paraId="2D2E2458"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Borders>
              <w:left w:val="nil"/>
            </w:tcBorders>
            <w:shd w:val="clear" w:color="auto" w:fill="auto"/>
          </w:tcPr>
          <w:p w14:paraId="5E351976"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057152DA" w14:textId="77777777" w:rsidTr="00064223">
        <w:trPr>
          <w:trHeight w:val="486"/>
        </w:trPr>
        <w:tc>
          <w:tcPr>
            <w:tcW w:w="836" w:type="dxa"/>
          </w:tcPr>
          <w:p w14:paraId="5107C9BE" w14:textId="77777777" w:rsidR="00865FF4" w:rsidRPr="00865FF4" w:rsidRDefault="00865FF4" w:rsidP="00865FF4">
            <w:pPr>
              <w:spacing w:after="0" w:line="22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R-1</w:t>
            </w:r>
          </w:p>
        </w:tc>
        <w:tc>
          <w:tcPr>
            <w:tcW w:w="3991" w:type="dxa"/>
          </w:tcPr>
          <w:p w14:paraId="32D35CE2" w14:textId="77777777" w:rsidR="00865FF4" w:rsidRPr="00865FF4" w:rsidRDefault="00865FF4" w:rsidP="00865FF4">
            <w:pPr>
              <w:spacing w:after="0" w:line="24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 xml:space="preserve">Proiectul contribuie la îndeplinirea obiectivelor din documentele strategice relevante pentru PIDS </w:t>
            </w:r>
          </w:p>
        </w:tc>
        <w:tc>
          <w:tcPr>
            <w:tcW w:w="1559" w:type="dxa"/>
          </w:tcPr>
          <w:p w14:paraId="719F224A" w14:textId="77777777" w:rsidR="00865FF4" w:rsidRPr="00865FF4" w:rsidRDefault="00865FF4" w:rsidP="00865FF4">
            <w:pPr>
              <w:spacing w:after="0" w:line="223" w:lineRule="exact"/>
              <w:ind w:left="8"/>
              <w:jc w:val="center"/>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w w:val="99"/>
                <w:lang w:val="ro-RO" w:eastAsia="ro-RO" w:bidi="ro-RO"/>
              </w:rPr>
              <w:t>5</w:t>
            </w:r>
          </w:p>
        </w:tc>
        <w:tc>
          <w:tcPr>
            <w:tcW w:w="992" w:type="dxa"/>
          </w:tcPr>
          <w:p w14:paraId="00F36912"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Pr>
          <w:p w14:paraId="15129881"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0F55F194" w14:textId="77777777" w:rsidTr="00064223">
        <w:trPr>
          <w:trHeight w:val="244"/>
        </w:trPr>
        <w:tc>
          <w:tcPr>
            <w:tcW w:w="836" w:type="dxa"/>
          </w:tcPr>
          <w:p w14:paraId="678426D5" w14:textId="77777777" w:rsidR="00865FF4" w:rsidRPr="00865FF4" w:rsidRDefault="00865FF4" w:rsidP="00865FF4">
            <w:pPr>
              <w:spacing w:after="0" w:line="22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R-2</w:t>
            </w:r>
          </w:p>
        </w:tc>
        <w:tc>
          <w:tcPr>
            <w:tcW w:w="3991" w:type="dxa"/>
          </w:tcPr>
          <w:p w14:paraId="53D2B353" w14:textId="77777777" w:rsidR="00865FF4" w:rsidRPr="00865FF4" w:rsidRDefault="00865FF4" w:rsidP="00865FF4">
            <w:pPr>
              <w:spacing w:after="0" w:line="24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Cantitățile și tipurile de produse/ servicii achiziționate în cadrul operațiunii sunt în conformitate cu nevoile identificate</w:t>
            </w:r>
          </w:p>
        </w:tc>
        <w:tc>
          <w:tcPr>
            <w:tcW w:w="1559" w:type="dxa"/>
          </w:tcPr>
          <w:p w14:paraId="55365590" w14:textId="77777777" w:rsidR="00865FF4" w:rsidRPr="00865FF4" w:rsidRDefault="00865FF4" w:rsidP="00865FF4">
            <w:pPr>
              <w:spacing w:after="0" w:line="223" w:lineRule="exact"/>
              <w:ind w:left="8"/>
              <w:jc w:val="center"/>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5</w:t>
            </w:r>
          </w:p>
        </w:tc>
        <w:tc>
          <w:tcPr>
            <w:tcW w:w="992" w:type="dxa"/>
          </w:tcPr>
          <w:p w14:paraId="207D4A0F" w14:textId="77777777" w:rsidR="00865FF4" w:rsidRPr="00865FF4" w:rsidRDefault="00865FF4" w:rsidP="00865FF4">
            <w:pPr>
              <w:spacing w:after="0" w:line="240" w:lineRule="auto"/>
              <w:jc w:val="center"/>
              <w:rPr>
                <w:rFonts w:ascii="Trebuchet MS" w:eastAsia="Calibri" w:hAnsi="Trebuchet MS" w:cs="Times New Roman"/>
                <w:b/>
                <w:color w:val="244061"/>
                <w:lang w:val="ro-RO" w:eastAsia="ro-RO" w:bidi="ro-RO"/>
              </w:rPr>
            </w:pPr>
          </w:p>
          <w:p w14:paraId="018EE5A3" w14:textId="77777777" w:rsidR="00865FF4" w:rsidRPr="00865FF4" w:rsidRDefault="00865FF4" w:rsidP="00865FF4">
            <w:pPr>
              <w:spacing w:after="0" w:line="240" w:lineRule="auto"/>
              <w:jc w:val="center"/>
              <w:rPr>
                <w:rFonts w:ascii="Trebuchet MS" w:eastAsia="Calibri" w:hAnsi="Trebuchet MS" w:cs="Times New Roman"/>
                <w:b/>
                <w:color w:val="244061"/>
                <w:lang w:val="ro-RO" w:eastAsia="ro-RO" w:bidi="ro-RO"/>
              </w:rPr>
            </w:pPr>
          </w:p>
        </w:tc>
        <w:tc>
          <w:tcPr>
            <w:tcW w:w="2126" w:type="dxa"/>
          </w:tcPr>
          <w:p w14:paraId="620C5CEE"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3203219F" w14:textId="77777777" w:rsidTr="00064223">
        <w:trPr>
          <w:trHeight w:val="244"/>
        </w:trPr>
        <w:tc>
          <w:tcPr>
            <w:tcW w:w="836" w:type="dxa"/>
          </w:tcPr>
          <w:p w14:paraId="6F2174E8" w14:textId="77777777" w:rsidR="00865FF4" w:rsidRPr="00865FF4" w:rsidRDefault="00865FF4" w:rsidP="00865FF4">
            <w:pPr>
              <w:spacing w:after="0" w:line="22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R-3</w:t>
            </w:r>
          </w:p>
        </w:tc>
        <w:tc>
          <w:tcPr>
            <w:tcW w:w="3991" w:type="dxa"/>
          </w:tcPr>
          <w:p w14:paraId="718EE6AF" w14:textId="77777777" w:rsidR="00865FF4" w:rsidRPr="00865FF4" w:rsidRDefault="00865FF4" w:rsidP="00865FF4">
            <w:pPr>
              <w:spacing w:after="0" w:line="224"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Grupul țintă este definit clar si cuantificat și în concordanță cu GS-CS</w:t>
            </w:r>
          </w:p>
          <w:p w14:paraId="1234B1E7" w14:textId="77777777" w:rsidR="00865FF4" w:rsidRPr="00865FF4" w:rsidRDefault="00865FF4" w:rsidP="00865FF4">
            <w:pPr>
              <w:spacing w:after="0" w:line="224" w:lineRule="exact"/>
              <w:ind w:left="107"/>
              <w:rPr>
                <w:rFonts w:ascii="Trebuchet MS" w:eastAsia="Calibri" w:hAnsi="Trebuchet MS" w:cs="Times New Roman"/>
                <w:color w:val="244061"/>
                <w:lang w:val="ro-RO" w:eastAsia="ro-RO" w:bidi="ro-RO"/>
              </w:rPr>
            </w:pPr>
          </w:p>
        </w:tc>
        <w:tc>
          <w:tcPr>
            <w:tcW w:w="1559" w:type="dxa"/>
          </w:tcPr>
          <w:p w14:paraId="0A9994CE" w14:textId="77777777" w:rsidR="00865FF4" w:rsidRPr="00865FF4" w:rsidRDefault="00865FF4" w:rsidP="00865FF4">
            <w:pPr>
              <w:spacing w:after="0" w:line="223" w:lineRule="exact"/>
              <w:ind w:left="8"/>
              <w:jc w:val="center"/>
              <w:rPr>
                <w:rFonts w:ascii="Trebuchet MS" w:eastAsia="Calibri" w:hAnsi="Trebuchet MS" w:cs="Times New Roman"/>
                <w:b/>
                <w:color w:val="244061"/>
                <w:w w:val="99"/>
                <w:lang w:val="ro-RO" w:eastAsia="ro-RO" w:bidi="ro-RO"/>
              </w:rPr>
            </w:pPr>
            <w:r w:rsidRPr="00865FF4">
              <w:rPr>
                <w:rFonts w:ascii="Trebuchet MS" w:eastAsia="Calibri" w:hAnsi="Trebuchet MS" w:cs="Times New Roman"/>
                <w:b/>
                <w:color w:val="244061"/>
                <w:w w:val="99"/>
                <w:lang w:val="ro-RO" w:eastAsia="ro-RO" w:bidi="ro-RO"/>
              </w:rPr>
              <w:t>5</w:t>
            </w:r>
          </w:p>
        </w:tc>
        <w:tc>
          <w:tcPr>
            <w:tcW w:w="992" w:type="dxa"/>
          </w:tcPr>
          <w:p w14:paraId="40EE6AEB"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Pr>
          <w:p w14:paraId="1588892C"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3A5D6737" w14:textId="77777777" w:rsidTr="00064223">
        <w:trPr>
          <w:trHeight w:val="489"/>
        </w:trPr>
        <w:tc>
          <w:tcPr>
            <w:tcW w:w="836" w:type="dxa"/>
            <w:tcBorders>
              <w:bottom w:val="single" w:sz="4" w:space="0" w:color="000000"/>
            </w:tcBorders>
          </w:tcPr>
          <w:p w14:paraId="3D2D92ED" w14:textId="77777777" w:rsidR="00865FF4" w:rsidRPr="00865FF4" w:rsidRDefault="00865FF4" w:rsidP="00865FF4">
            <w:pPr>
              <w:spacing w:after="0" w:line="22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R-4</w:t>
            </w:r>
          </w:p>
        </w:tc>
        <w:tc>
          <w:tcPr>
            <w:tcW w:w="3991" w:type="dxa"/>
            <w:tcBorders>
              <w:bottom w:val="single" w:sz="4" w:space="0" w:color="000000"/>
            </w:tcBorders>
          </w:tcPr>
          <w:p w14:paraId="186A507D" w14:textId="77777777" w:rsidR="00865FF4" w:rsidRPr="00865FF4" w:rsidRDefault="00865FF4" w:rsidP="00865FF4">
            <w:pPr>
              <w:spacing w:after="0" w:line="24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Proiectul</w:t>
            </w:r>
            <w:r w:rsidRPr="00865FF4">
              <w:rPr>
                <w:rFonts w:ascii="Trebuchet MS" w:eastAsia="Calibri" w:hAnsi="Trebuchet MS" w:cs="Times New Roman"/>
                <w:color w:val="244061"/>
                <w:spacing w:val="-13"/>
                <w:lang w:val="ro-RO" w:eastAsia="ro-RO" w:bidi="ro-RO"/>
              </w:rPr>
              <w:t xml:space="preserve"> </w:t>
            </w:r>
            <w:r w:rsidRPr="00865FF4">
              <w:rPr>
                <w:rFonts w:ascii="Trebuchet MS" w:eastAsia="Calibri" w:hAnsi="Trebuchet MS" w:cs="Times New Roman"/>
                <w:color w:val="244061"/>
                <w:lang w:val="ro-RO" w:eastAsia="ro-RO" w:bidi="ro-RO"/>
              </w:rPr>
              <w:t>contribuie</w:t>
            </w:r>
            <w:r w:rsidRPr="00865FF4">
              <w:rPr>
                <w:rFonts w:ascii="Trebuchet MS" w:eastAsia="Calibri" w:hAnsi="Trebuchet MS" w:cs="Times New Roman"/>
                <w:color w:val="244061"/>
                <w:spacing w:val="-13"/>
                <w:lang w:val="ro-RO" w:eastAsia="ro-RO" w:bidi="ro-RO"/>
              </w:rPr>
              <w:t xml:space="preserve"> </w:t>
            </w:r>
            <w:r w:rsidRPr="00865FF4">
              <w:rPr>
                <w:rFonts w:ascii="Trebuchet MS" w:eastAsia="Calibri" w:hAnsi="Trebuchet MS" w:cs="Times New Roman"/>
                <w:color w:val="244061"/>
                <w:lang w:val="ro-RO" w:eastAsia="ro-RO" w:bidi="ro-RO"/>
              </w:rPr>
              <w:t>prin</w:t>
            </w:r>
            <w:r w:rsidRPr="00865FF4">
              <w:rPr>
                <w:rFonts w:ascii="Trebuchet MS" w:eastAsia="Calibri" w:hAnsi="Trebuchet MS" w:cs="Times New Roman"/>
                <w:color w:val="244061"/>
                <w:spacing w:val="-11"/>
                <w:lang w:val="ro-RO" w:eastAsia="ro-RO" w:bidi="ro-RO"/>
              </w:rPr>
              <w:t xml:space="preserve"> </w:t>
            </w:r>
            <w:r w:rsidRPr="00865FF4">
              <w:rPr>
                <w:rFonts w:ascii="Trebuchet MS" w:eastAsia="Calibri" w:hAnsi="Trebuchet MS" w:cs="Times New Roman"/>
                <w:color w:val="244061"/>
                <w:lang w:val="ro-RO" w:eastAsia="ro-RO" w:bidi="ro-RO"/>
              </w:rPr>
              <w:t>activitățile</w:t>
            </w:r>
            <w:r w:rsidRPr="00865FF4">
              <w:rPr>
                <w:rFonts w:ascii="Trebuchet MS" w:eastAsia="Calibri" w:hAnsi="Trebuchet MS" w:cs="Times New Roman"/>
                <w:color w:val="244061"/>
                <w:spacing w:val="-12"/>
                <w:lang w:val="ro-RO" w:eastAsia="ro-RO" w:bidi="ro-RO"/>
              </w:rPr>
              <w:t xml:space="preserve"> </w:t>
            </w:r>
            <w:r w:rsidRPr="00865FF4">
              <w:rPr>
                <w:rFonts w:ascii="Trebuchet MS" w:eastAsia="Calibri" w:hAnsi="Trebuchet MS" w:cs="Times New Roman"/>
                <w:color w:val="244061"/>
                <w:lang w:val="ro-RO" w:eastAsia="ro-RO" w:bidi="ro-RO"/>
              </w:rPr>
              <w:t>propuse</w:t>
            </w:r>
            <w:r w:rsidRPr="00865FF4">
              <w:rPr>
                <w:rFonts w:ascii="Trebuchet MS" w:eastAsia="Calibri" w:hAnsi="Trebuchet MS" w:cs="Times New Roman"/>
                <w:color w:val="244061"/>
                <w:spacing w:val="-12"/>
                <w:lang w:val="ro-RO" w:eastAsia="ro-RO" w:bidi="ro-RO"/>
              </w:rPr>
              <w:t xml:space="preserve"> </w:t>
            </w:r>
            <w:r w:rsidRPr="00865FF4">
              <w:rPr>
                <w:rFonts w:ascii="Trebuchet MS" w:eastAsia="Calibri" w:hAnsi="Trebuchet MS" w:cs="Times New Roman"/>
                <w:color w:val="244061"/>
                <w:lang w:val="ro-RO" w:eastAsia="ro-RO" w:bidi="ro-RO"/>
              </w:rPr>
              <w:t>la</w:t>
            </w:r>
            <w:r w:rsidRPr="00865FF4">
              <w:rPr>
                <w:rFonts w:ascii="Trebuchet MS" w:eastAsia="Calibri" w:hAnsi="Trebuchet MS" w:cs="Times New Roman"/>
                <w:color w:val="244061"/>
                <w:spacing w:val="-12"/>
                <w:lang w:val="ro-RO" w:eastAsia="ro-RO" w:bidi="ro-RO"/>
              </w:rPr>
              <w:t xml:space="preserve"> </w:t>
            </w:r>
            <w:r w:rsidRPr="00865FF4">
              <w:rPr>
                <w:rFonts w:ascii="Trebuchet MS" w:eastAsia="Calibri" w:hAnsi="Trebuchet MS" w:cs="Times New Roman"/>
                <w:color w:val="244061"/>
                <w:lang w:val="ro-RO" w:eastAsia="ro-RO" w:bidi="ro-RO"/>
              </w:rPr>
              <w:t>promovarea</w:t>
            </w:r>
            <w:r w:rsidRPr="00865FF4">
              <w:rPr>
                <w:rFonts w:ascii="Trebuchet MS" w:eastAsia="Calibri" w:hAnsi="Trebuchet MS" w:cs="Times New Roman"/>
                <w:color w:val="244061"/>
                <w:spacing w:val="-11"/>
                <w:lang w:val="ro-RO" w:eastAsia="ro-RO" w:bidi="ro-RO"/>
              </w:rPr>
              <w:t xml:space="preserve"> </w:t>
            </w:r>
            <w:r w:rsidRPr="00865FF4">
              <w:rPr>
                <w:rFonts w:ascii="Trebuchet MS" w:eastAsia="Calibri" w:hAnsi="Trebuchet MS" w:cs="Times New Roman"/>
                <w:color w:val="244061"/>
                <w:lang w:val="ro-RO" w:eastAsia="ro-RO" w:bidi="ro-RO"/>
              </w:rPr>
              <w:t>temelor</w:t>
            </w:r>
            <w:r w:rsidRPr="00865FF4">
              <w:rPr>
                <w:rFonts w:ascii="Trebuchet MS" w:eastAsia="Calibri" w:hAnsi="Trebuchet MS" w:cs="Times New Roman"/>
                <w:color w:val="244061"/>
                <w:spacing w:val="-11"/>
                <w:lang w:val="ro-RO" w:eastAsia="ro-RO" w:bidi="ro-RO"/>
              </w:rPr>
              <w:t xml:space="preserve"> </w:t>
            </w:r>
            <w:r w:rsidRPr="00865FF4">
              <w:rPr>
                <w:rFonts w:ascii="Trebuchet MS" w:eastAsia="Calibri" w:hAnsi="Trebuchet MS" w:cs="Times New Roman"/>
                <w:color w:val="244061"/>
                <w:lang w:val="ro-RO" w:eastAsia="ro-RO" w:bidi="ro-RO"/>
              </w:rPr>
              <w:t>orizontale</w:t>
            </w:r>
            <w:r w:rsidRPr="00865FF4">
              <w:rPr>
                <w:rFonts w:ascii="Trebuchet MS" w:eastAsia="Calibri" w:hAnsi="Trebuchet MS" w:cs="Times New Roman"/>
                <w:color w:val="244061"/>
                <w:spacing w:val="-13"/>
                <w:lang w:val="ro-RO" w:eastAsia="ro-RO" w:bidi="ro-RO"/>
              </w:rPr>
              <w:t xml:space="preserve"> </w:t>
            </w:r>
            <w:r w:rsidRPr="00865FF4">
              <w:rPr>
                <w:rFonts w:ascii="Trebuchet MS" w:eastAsia="Calibri" w:hAnsi="Trebuchet MS" w:cs="Times New Roman"/>
                <w:color w:val="244061"/>
                <w:lang w:val="ro-RO" w:eastAsia="ro-RO" w:bidi="ro-RO"/>
              </w:rPr>
              <w:t>din</w:t>
            </w:r>
            <w:r w:rsidRPr="00865FF4">
              <w:rPr>
                <w:rFonts w:ascii="Trebuchet MS" w:eastAsia="Calibri" w:hAnsi="Trebuchet MS" w:cs="Times New Roman"/>
                <w:color w:val="244061"/>
                <w:spacing w:val="-11"/>
                <w:lang w:val="ro-RO" w:eastAsia="ro-RO" w:bidi="ro-RO"/>
              </w:rPr>
              <w:t xml:space="preserve"> PIDS</w:t>
            </w:r>
            <w:r w:rsidRPr="00865FF4">
              <w:rPr>
                <w:rFonts w:ascii="Trebuchet MS" w:eastAsia="Calibri" w:hAnsi="Trebuchet MS" w:cs="Times New Roman"/>
                <w:color w:val="244061"/>
                <w:lang w:val="ro-RO" w:eastAsia="ro-RO" w:bidi="ro-RO"/>
              </w:rPr>
              <w:t xml:space="preserve"> (egalitate de șanse, nediscriminare etc)</w:t>
            </w:r>
          </w:p>
        </w:tc>
        <w:tc>
          <w:tcPr>
            <w:tcW w:w="1559" w:type="dxa"/>
            <w:tcBorders>
              <w:bottom w:val="single" w:sz="4" w:space="0" w:color="000000"/>
            </w:tcBorders>
          </w:tcPr>
          <w:p w14:paraId="419E7C57" w14:textId="77777777" w:rsidR="00865FF4" w:rsidRPr="00865FF4" w:rsidRDefault="00865FF4" w:rsidP="00865FF4">
            <w:pPr>
              <w:spacing w:after="0" w:line="223" w:lineRule="exact"/>
              <w:ind w:left="8"/>
              <w:jc w:val="center"/>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w w:val="99"/>
                <w:lang w:val="ro-RO" w:eastAsia="ro-RO" w:bidi="ro-RO"/>
              </w:rPr>
              <w:t>5</w:t>
            </w:r>
          </w:p>
        </w:tc>
        <w:tc>
          <w:tcPr>
            <w:tcW w:w="992" w:type="dxa"/>
            <w:tcBorders>
              <w:bottom w:val="single" w:sz="4" w:space="0" w:color="000000"/>
            </w:tcBorders>
          </w:tcPr>
          <w:p w14:paraId="7814E088"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Borders>
              <w:bottom w:val="single" w:sz="4" w:space="0" w:color="000000"/>
            </w:tcBorders>
          </w:tcPr>
          <w:p w14:paraId="53F6B3D2"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34BDA982" w14:textId="77777777" w:rsidTr="00865FF4">
        <w:trPr>
          <w:trHeight w:val="275"/>
        </w:trPr>
        <w:tc>
          <w:tcPr>
            <w:tcW w:w="4827" w:type="dxa"/>
            <w:gridSpan w:val="2"/>
            <w:tcBorders>
              <w:right w:val="nil"/>
            </w:tcBorders>
            <w:shd w:val="clear" w:color="auto" w:fill="FFFFFF"/>
          </w:tcPr>
          <w:p w14:paraId="2C4D8059" w14:textId="77777777" w:rsidR="00865FF4" w:rsidRPr="00865FF4" w:rsidRDefault="00865FF4" w:rsidP="00865FF4">
            <w:pPr>
              <w:spacing w:after="0" w:line="256" w:lineRule="exact"/>
              <w:ind w:left="107"/>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Fezabilitatea și eficacitatea proiectului:</w:t>
            </w:r>
          </w:p>
        </w:tc>
        <w:tc>
          <w:tcPr>
            <w:tcW w:w="1559" w:type="dxa"/>
            <w:tcBorders>
              <w:left w:val="nil"/>
              <w:right w:val="nil"/>
            </w:tcBorders>
            <w:shd w:val="clear" w:color="auto" w:fill="FFFFFF"/>
          </w:tcPr>
          <w:p w14:paraId="3441A83B" w14:textId="77777777" w:rsidR="00865FF4" w:rsidRPr="00865FF4" w:rsidRDefault="00865FF4" w:rsidP="00865FF4">
            <w:pPr>
              <w:spacing w:after="0" w:line="256" w:lineRule="exact"/>
              <w:ind w:left="638" w:right="620"/>
              <w:jc w:val="center"/>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20</w:t>
            </w:r>
          </w:p>
        </w:tc>
        <w:tc>
          <w:tcPr>
            <w:tcW w:w="992" w:type="dxa"/>
            <w:tcBorders>
              <w:left w:val="nil"/>
              <w:right w:val="nil"/>
            </w:tcBorders>
            <w:shd w:val="clear" w:color="auto" w:fill="FFFFFF"/>
          </w:tcPr>
          <w:p w14:paraId="55DFA75D"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p w14:paraId="00248304"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Borders>
              <w:left w:val="nil"/>
            </w:tcBorders>
            <w:shd w:val="clear" w:color="auto" w:fill="FFFFFF"/>
          </w:tcPr>
          <w:p w14:paraId="13C2D6F8"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34EC4963" w14:textId="77777777" w:rsidTr="00064223">
        <w:trPr>
          <w:trHeight w:val="489"/>
        </w:trPr>
        <w:tc>
          <w:tcPr>
            <w:tcW w:w="836" w:type="dxa"/>
          </w:tcPr>
          <w:p w14:paraId="6B1CB806" w14:textId="77777777" w:rsidR="00865FF4" w:rsidRPr="00865FF4" w:rsidRDefault="00865FF4" w:rsidP="00865FF4">
            <w:pPr>
              <w:spacing w:after="0" w:line="22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FEP-1</w:t>
            </w:r>
          </w:p>
        </w:tc>
        <w:tc>
          <w:tcPr>
            <w:tcW w:w="3991" w:type="dxa"/>
          </w:tcPr>
          <w:p w14:paraId="47CC9B64" w14:textId="77777777" w:rsidR="00865FF4" w:rsidRPr="00865FF4" w:rsidRDefault="00865FF4" w:rsidP="00865FF4">
            <w:pPr>
              <w:spacing w:after="0" w:line="24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Planificarea activităților proiectului este rațională în raport cu natura activităților propuse și cu rezultatele așteptate</w:t>
            </w:r>
          </w:p>
        </w:tc>
        <w:tc>
          <w:tcPr>
            <w:tcW w:w="1559" w:type="dxa"/>
          </w:tcPr>
          <w:p w14:paraId="0F7223AC" w14:textId="77777777" w:rsidR="00865FF4" w:rsidRPr="00865FF4" w:rsidRDefault="00865FF4" w:rsidP="00865FF4">
            <w:pPr>
              <w:spacing w:after="0" w:line="223" w:lineRule="exact"/>
              <w:ind w:left="659" w:right="650"/>
              <w:jc w:val="center"/>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10</w:t>
            </w:r>
          </w:p>
        </w:tc>
        <w:tc>
          <w:tcPr>
            <w:tcW w:w="992" w:type="dxa"/>
          </w:tcPr>
          <w:p w14:paraId="28CF36E2"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Pr>
          <w:p w14:paraId="307934D3"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3DD9093D" w14:textId="77777777" w:rsidTr="00064223">
        <w:trPr>
          <w:trHeight w:val="486"/>
        </w:trPr>
        <w:tc>
          <w:tcPr>
            <w:tcW w:w="836" w:type="dxa"/>
            <w:tcBorders>
              <w:bottom w:val="single" w:sz="4" w:space="0" w:color="000000"/>
            </w:tcBorders>
          </w:tcPr>
          <w:p w14:paraId="67C8206C" w14:textId="77777777" w:rsidR="00865FF4" w:rsidRPr="00865FF4" w:rsidRDefault="00865FF4" w:rsidP="00865FF4">
            <w:pPr>
              <w:spacing w:after="0" w:line="22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FEP-2</w:t>
            </w:r>
          </w:p>
        </w:tc>
        <w:tc>
          <w:tcPr>
            <w:tcW w:w="3991" w:type="dxa"/>
            <w:tcBorders>
              <w:bottom w:val="single" w:sz="4" w:space="0" w:color="000000"/>
            </w:tcBorders>
          </w:tcPr>
          <w:p w14:paraId="0390B7B0" w14:textId="77777777" w:rsidR="00865FF4" w:rsidRPr="00865FF4" w:rsidRDefault="00865FF4" w:rsidP="00865FF4">
            <w:pPr>
              <w:spacing w:after="0" w:line="242"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 xml:space="preserve">Indicatorii de rezultat imediat specificați în ghid au ținte realiste (cuantificate corect) </w:t>
            </w:r>
            <w:proofErr w:type="spellStart"/>
            <w:r w:rsidRPr="00865FF4">
              <w:rPr>
                <w:rFonts w:ascii="Trebuchet MS" w:eastAsia="Calibri" w:hAnsi="Trebuchet MS" w:cs="Times New Roman"/>
                <w:color w:val="244061"/>
                <w:lang w:val="ro-RO" w:eastAsia="ro-RO" w:bidi="ro-RO"/>
              </w:rPr>
              <w:t>şi</w:t>
            </w:r>
            <w:proofErr w:type="spellEnd"/>
            <w:r w:rsidRPr="00865FF4">
              <w:rPr>
                <w:rFonts w:ascii="Trebuchet MS" w:eastAsia="Calibri" w:hAnsi="Trebuchet MS" w:cs="Times New Roman"/>
                <w:color w:val="244061"/>
                <w:lang w:val="ro-RO" w:eastAsia="ro-RO" w:bidi="ro-RO"/>
              </w:rPr>
              <w:t xml:space="preserve"> conduc la îndeplinirea obiectivelor proiectului</w:t>
            </w:r>
          </w:p>
        </w:tc>
        <w:tc>
          <w:tcPr>
            <w:tcW w:w="1559" w:type="dxa"/>
            <w:tcBorders>
              <w:bottom w:val="single" w:sz="4" w:space="0" w:color="000000"/>
            </w:tcBorders>
          </w:tcPr>
          <w:p w14:paraId="61E3965B" w14:textId="77777777" w:rsidR="00865FF4" w:rsidRPr="00865FF4" w:rsidRDefault="00865FF4" w:rsidP="00865FF4">
            <w:pPr>
              <w:spacing w:after="0" w:line="223" w:lineRule="exact"/>
              <w:ind w:left="659" w:right="650"/>
              <w:jc w:val="center"/>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10</w:t>
            </w:r>
          </w:p>
        </w:tc>
        <w:tc>
          <w:tcPr>
            <w:tcW w:w="992" w:type="dxa"/>
            <w:tcBorders>
              <w:bottom w:val="single" w:sz="4" w:space="0" w:color="000000"/>
            </w:tcBorders>
          </w:tcPr>
          <w:p w14:paraId="730BFC78"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Borders>
              <w:bottom w:val="single" w:sz="4" w:space="0" w:color="000000"/>
            </w:tcBorders>
          </w:tcPr>
          <w:p w14:paraId="2DE17883"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72EF38FB" w14:textId="77777777" w:rsidTr="00865FF4">
        <w:trPr>
          <w:trHeight w:val="275"/>
        </w:trPr>
        <w:tc>
          <w:tcPr>
            <w:tcW w:w="4827" w:type="dxa"/>
            <w:gridSpan w:val="2"/>
            <w:tcBorders>
              <w:right w:val="nil"/>
            </w:tcBorders>
            <w:shd w:val="clear" w:color="auto" w:fill="FFFFFF"/>
          </w:tcPr>
          <w:p w14:paraId="4A444639" w14:textId="77777777" w:rsidR="00865FF4" w:rsidRPr="00865FF4" w:rsidRDefault="00865FF4" w:rsidP="00865FF4">
            <w:pPr>
              <w:spacing w:after="0" w:line="256" w:lineRule="exact"/>
              <w:ind w:left="107"/>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Eficiența utilizării fondurilor</w:t>
            </w:r>
          </w:p>
        </w:tc>
        <w:tc>
          <w:tcPr>
            <w:tcW w:w="1559" w:type="dxa"/>
            <w:tcBorders>
              <w:left w:val="nil"/>
              <w:right w:val="nil"/>
            </w:tcBorders>
            <w:shd w:val="clear" w:color="auto" w:fill="FFFFFF"/>
          </w:tcPr>
          <w:p w14:paraId="3846C31D" w14:textId="77777777" w:rsidR="00865FF4" w:rsidRPr="00865FF4" w:rsidRDefault="00865FF4" w:rsidP="00865FF4">
            <w:pPr>
              <w:spacing w:after="0" w:line="256" w:lineRule="exact"/>
              <w:ind w:left="628" w:right="631"/>
              <w:jc w:val="center"/>
              <w:rPr>
                <w:rFonts w:ascii="Trebuchet MS" w:eastAsia="Calibri" w:hAnsi="Trebuchet MS" w:cs="Times New Roman"/>
                <w:b/>
                <w:color w:val="244061"/>
                <w:lang w:val="ro-RO" w:eastAsia="ro-RO" w:bidi="ro-RO"/>
              </w:rPr>
            </w:pPr>
            <w:r w:rsidRPr="00865FF4">
              <w:rPr>
                <w:rFonts w:ascii="Trebuchet MS" w:eastAsia="Calibri" w:hAnsi="Trebuchet MS" w:cs="Times New Roman"/>
                <w:b/>
                <w:color w:val="244061"/>
                <w:lang w:val="ro-RO" w:eastAsia="ro-RO" w:bidi="ro-RO"/>
              </w:rPr>
              <w:t>20</w:t>
            </w:r>
          </w:p>
        </w:tc>
        <w:tc>
          <w:tcPr>
            <w:tcW w:w="992" w:type="dxa"/>
            <w:tcBorders>
              <w:left w:val="nil"/>
              <w:right w:val="nil"/>
            </w:tcBorders>
            <w:shd w:val="clear" w:color="auto" w:fill="FFFFFF"/>
          </w:tcPr>
          <w:p w14:paraId="0DB7F12D"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p w14:paraId="64AC0351"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Borders>
              <w:left w:val="nil"/>
            </w:tcBorders>
            <w:shd w:val="clear" w:color="auto" w:fill="FFFFFF"/>
          </w:tcPr>
          <w:p w14:paraId="36082E91"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3758EAFE" w14:textId="77777777" w:rsidTr="00064223">
        <w:trPr>
          <w:trHeight w:val="489"/>
        </w:trPr>
        <w:tc>
          <w:tcPr>
            <w:tcW w:w="836" w:type="dxa"/>
          </w:tcPr>
          <w:p w14:paraId="5E69D9E3" w14:textId="77777777" w:rsidR="00865FF4" w:rsidRPr="00865FF4" w:rsidRDefault="00865FF4" w:rsidP="00865FF4">
            <w:pPr>
              <w:spacing w:after="0" w:line="22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lastRenderedPageBreak/>
              <w:t>EF-1</w:t>
            </w:r>
          </w:p>
        </w:tc>
        <w:tc>
          <w:tcPr>
            <w:tcW w:w="3991" w:type="dxa"/>
          </w:tcPr>
          <w:p w14:paraId="1DD8B81A" w14:textId="77777777" w:rsidR="00865FF4" w:rsidRPr="00865FF4" w:rsidRDefault="00865FF4" w:rsidP="00865FF4">
            <w:pPr>
              <w:spacing w:after="0" w:line="24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 xml:space="preserve">Costurile incluse în bugetul proiectului sunt fundamentate din punct de vedere </w:t>
            </w:r>
            <w:proofErr w:type="spellStart"/>
            <w:r w:rsidRPr="00865FF4">
              <w:rPr>
                <w:rFonts w:ascii="Trebuchet MS" w:eastAsia="Calibri" w:hAnsi="Trebuchet MS" w:cs="Times New Roman"/>
                <w:color w:val="244061"/>
                <w:lang w:val="ro-RO" w:eastAsia="ro-RO" w:bidi="ro-RO"/>
              </w:rPr>
              <w:t>economico</w:t>
            </w:r>
            <w:proofErr w:type="spellEnd"/>
            <w:r w:rsidRPr="00865FF4">
              <w:rPr>
                <w:rFonts w:ascii="Trebuchet MS" w:eastAsia="Calibri" w:hAnsi="Trebuchet MS" w:cs="Times New Roman"/>
                <w:color w:val="244061"/>
                <w:lang w:val="ro-RO" w:eastAsia="ro-RO" w:bidi="ro-RO"/>
              </w:rPr>
              <w:t>-financiar</w:t>
            </w:r>
          </w:p>
        </w:tc>
        <w:tc>
          <w:tcPr>
            <w:tcW w:w="1559" w:type="dxa"/>
          </w:tcPr>
          <w:p w14:paraId="1E1B80BC" w14:textId="77777777" w:rsidR="00865FF4" w:rsidRPr="00865FF4" w:rsidRDefault="00865FF4" w:rsidP="00865FF4">
            <w:pPr>
              <w:spacing w:after="0" w:line="223" w:lineRule="exact"/>
              <w:ind w:left="659" w:right="650"/>
              <w:jc w:val="center"/>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10</w:t>
            </w:r>
          </w:p>
        </w:tc>
        <w:tc>
          <w:tcPr>
            <w:tcW w:w="992" w:type="dxa"/>
          </w:tcPr>
          <w:p w14:paraId="2026641F"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Pr>
          <w:p w14:paraId="7BDBB919"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r w:rsidR="00865FF4" w:rsidRPr="00865FF4" w14:paraId="4BFF38A1" w14:textId="77777777" w:rsidTr="00064223">
        <w:trPr>
          <w:trHeight w:val="380"/>
        </w:trPr>
        <w:tc>
          <w:tcPr>
            <w:tcW w:w="836" w:type="dxa"/>
          </w:tcPr>
          <w:p w14:paraId="693BF64D" w14:textId="77777777" w:rsidR="00865FF4" w:rsidRPr="00865FF4" w:rsidRDefault="00865FF4" w:rsidP="00865FF4">
            <w:pPr>
              <w:spacing w:after="0" w:line="223"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EF-2</w:t>
            </w:r>
          </w:p>
        </w:tc>
        <w:tc>
          <w:tcPr>
            <w:tcW w:w="3991" w:type="dxa"/>
          </w:tcPr>
          <w:p w14:paraId="3C64D49F" w14:textId="77777777" w:rsidR="00865FF4" w:rsidRPr="00865FF4" w:rsidRDefault="00865FF4" w:rsidP="00865FF4">
            <w:pPr>
              <w:spacing w:after="0" w:line="224" w:lineRule="exact"/>
              <w:ind w:left="107"/>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Rezonabilitatea costurilor este asigurată</w:t>
            </w:r>
          </w:p>
        </w:tc>
        <w:tc>
          <w:tcPr>
            <w:tcW w:w="1559" w:type="dxa"/>
          </w:tcPr>
          <w:p w14:paraId="033D99C7" w14:textId="77777777" w:rsidR="00865FF4" w:rsidRPr="00865FF4" w:rsidRDefault="00865FF4" w:rsidP="00865FF4">
            <w:pPr>
              <w:spacing w:after="0" w:line="223" w:lineRule="exact"/>
              <w:ind w:left="659" w:right="650"/>
              <w:jc w:val="center"/>
              <w:rPr>
                <w:rFonts w:ascii="Trebuchet MS" w:eastAsia="Calibri" w:hAnsi="Trebuchet MS" w:cs="Times New Roman"/>
                <w:color w:val="244061"/>
                <w:lang w:val="ro-RO" w:eastAsia="ro-RO" w:bidi="ro-RO"/>
              </w:rPr>
            </w:pPr>
            <w:r w:rsidRPr="00865FF4">
              <w:rPr>
                <w:rFonts w:ascii="Trebuchet MS" w:eastAsia="Calibri" w:hAnsi="Trebuchet MS" w:cs="Times New Roman"/>
                <w:color w:val="244061"/>
                <w:lang w:val="ro-RO" w:eastAsia="ro-RO" w:bidi="ro-RO"/>
              </w:rPr>
              <w:t>10</w:t>
            </w:r>
          </w:p>
        </w:tc>
        <w:tc>
          <w:tcPr>
            <w:tcW w:w="992" w:type="dxa"/>
          </w:tcPr>
          <w:p w14:paraId="6D411BBE"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c>
          <w:tcPr>
            <w:tcW w:w="2126" w:type="dxa"/>
          </w:tcPr>
          <w:p w14:paraId="75D2278E"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p w14:paraId="1A447A22"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p w14:paraId="500E3474" w14:textId="77777777" w:rsidR="00865FF4" w:rsidRPr="00865FF4" w:rsidRDefault="00865FF4" w:rsidP="00865FF4">
            <w:pPr>
              <w:spacing w:after="0" w:line="240" w:lineRule="auto"/>
              <w:rPr>
                <w:rFonts w:ascii="Trebuchet MS" w:eastAsia="Calibri" w:hAnsi="Trebuchet MS" w:cs="Times New Roman"/>
                <w:color w:val="244061"/>
                <w:lang w:val="ro-RO" w:eastAsia="ro-RO" w:bidi="ro-RO"/>
              </w:rPr>
            </w:pPr>
          </w:p>
        </w:tc>
      </w:tr>
    </w:tbl>
    <w:p w14:paraId="7A61AD82" w14:textId="77777777" w:rsidR="00865FF4" w:rsidRPr="00865FF4" w:rsidRDefault="00865FF4" w:rsidP="00F45B03">
      <w:pPr>
        <w:spacing w:after="160" w:line="240" w:lineRule="auto"/>
        <w:rPr>
          <w:rFonts w:ascii="Trebuchet MS" w:hAnsi="Trebuchet MS"/>
          <w:b/>
          <w:bCs/>
          <w:color w:val="1F3864" w:themeColor="accent1" w:themeShade="80"/>
          <w:w w:val="105"/>
          <w:kern w:val="2"/>
          <w:lang w:val="ro-RO"/>
          <w14:ligatures w14:val="standardContextual"/>
        </w:rPr>
      </w:pPr>
    </w:p>
    <w:sectPr w:rsidR="00865FF4" w:rsidRPr="00865F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1F0A8" w14:textId="77777777" w:rsidR="00984E97" w:rsidRDefault="00984E97" w:rsidP="00025937">
      <w:pPr>
        <w:spacing w:after="0" w:line="240" w:lineRule="auto"/>
      </w:pPr>
      <w:r>
        <w:separator/>
      </w:r>
    </w:p>
  </w:endnote>
  <w:endnote w:type="continuationSeparator" w:id="0">
    <w:p w14:paraId="62CD7510" w14:textId="77777777" w:rsidR="00984E97" w:rsidRDefault="00984E97"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FE562" w14:textId="77777777" w:rsidR="00984E97" w:rsidRDefault="00984E97" w:rsidP="00025937">
      <w:pPr>
        <w:spacing w:after="0" w:line="240" w:lineRule="auto"/>
      </w:pPr>
      <w:r>
        <w:separator/>
      </w:r>
    </w:p>
  </w:footnote>
  <w:footnote w:type="continuationSeparator" w:id="0">
    <w:p w14:paraId="173275E7" w14:textId="77777777" w:rsidR="00984E97" w:rsidRDefault="00984E97"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31DF2"/>
    <w:rsid w:val="000504EB"/>
    <w:rsid w:val="000544D7"/>
    <w:rsid w:val="00054B3C"/>
    <w:rsid w:val="000760F7"/>
    <w:rsid w:val="00076949"/>
    <w:rsid w:val="000922F1"/>
    <w:rsid w:val="00112E48"/>
    <w:rsid w:val="00131AB5"/>
    <w:rsid w:val="00142D24"/>
    <w:rsid w:val="00163119"/>
    <w:rsid w:val="00174EAD"/>
    <w:rsid w:val="00174F0F"/>
    <w:rsid w:val="00176948"/>
    <w:rsid w:val="00177E76"/>
    <w:rsid w:val="00182687"/>
    <w:rsid w:val="001A394E"/>
    <w:rsid w:val="001D4AE7"/>
    <w:rsid w:val="001D6CAE"/>
    <w:rsid w:val="001E046C"/>
    <w:rsid w:val="001E1701"/>
    <w:rsid w:val="001E21A7"/>
    <w:rsid w:val="001F1D82"/>
    <w:rsid w:val="00213A93"/>
    <w:rsid w:val="00227EF2"/>
    <w:rsid w:val="00230822"/>
    <w:rsid w:val="00264932"/>
    <w:rsid w:val="00281FD2"/>
    <w:rsid w:val="002877E0"/>
    <w:rsid w:val="00292484"/>
    <w:rsid w:val="00295A1A"/>
    <w:rsid w:val="002A43C0"/>
    <w:rsid w:val="002B773F"/>
    <w:rsid w:val="002C2B20"/>
    <w:rsid w:val="002C5F87"/>
    <w:rsid w:val="002E015B"/>
    <w:rsid w:val="002F6412"/>
    <w:rsid w:val="0031688A"/>
    <w:rsid w:val="00334013"/>
    <w:rsid w:val="00341B4F"/>
    <w:rsid w:val="00351DFD"/>
    <w:rsid w:val="00354FA1"/>
    <w:rsid w:val="0038190E"/>
    <w:rsid w:val="00394F08"/>
    <w:rsid w:val="003A2721"/>
    <w:rsid w:val="003A38DE"/>
    <w:rsid w:val="003B6D06"/>
    <w:rsid w:val="003B79CF"/>
    <w:rsid w:val="003C2650"/>
    <w:rsid w:val="003E5051"/>
    <w:rsid w:val="00404720"/>
    <w:rsid w:val="00404D10"/>
    <w:rsid w:val="004310AC"/>
    <w:rsid w:val="00454EBB"/>
    <w:rsid w:val="00485E65"/>
    <w:rsid w:val="004C0B45"/>
    <w:rsid w:val="004C5FE6"/>
    <w:rsid w:val="004E3D5A"/>
    <w:rsid w:val="00511813"/>
    <w:rsid w:val="00525189"/>
    <w:rsid w:val="005319AF"/>
    <w:rsid w:val="00533B68"/>
    <w:rsid w:val="00546C5D"/>
    <w:rsid w:val="005749C9"/>
    <w:rsid w:val="005B1C60"/>
    <w:rsid w:val="005B52CD"/>
    <w:rsid w:val="005C0C93"/>
    <w:rsid w:val="005C1753"/>
    <w:rsid w:val="005F1FB4"/>
    <w:rsid w:val="005F3923"/>
    <w:rsid w:val="005F788C"/>
    <w:rsid w:val="00603909"/>
    <w:rsid w:val="00606356"/>
    <w:rsid w:val="00624AE3"/>
    <w:rsid w:val="00624B9C"/>
    <w:rsid w:val="006341BC"/>
    <w:rsid w:val="00640B4E"/>
    <w:rsid w:val="006453B7"/>
    <w:rsid w:val="00671E86"/>
    <w:rsid w:val="00680856"/>
    <w:rsid w:val="00682BEE"/>
    <w:rsid w:val="006924D5"/>
    <w:rsid w:val="00697ECA"/>
    <w:rsid w:val="006A74DF"/>
    <w:rsid w:val="006C5150"/>
    <w:rsid w:val="006C5452"/>
    <w:rsid w:val="006E1D8A"/>
    <w:rsid w:val="0070218E"/>
    <w:rsid w:val="0070411D"/>
    <w:rsid w:val="007155B8"/>
    <w:rsid w:val="00725B3F"/>
    <w:rsid w:val="00741E5D"/>
    <w:rsid w:val="00745A68"/>
    <w:rsid w:val="007472C4"/>
    <w:rsid w:val="007505AE"/>
    <w:rsid w:val="007557FA"/>
    <w:rsid w:val="007614D8"/>
    <w:rsid w:val="00783D43"/>
    <w:rsid w:val="0079118F"/>
    <w:rsid w:val="007B183B"/>
    <w:rsid w:val="007B2498"/>
    <w:rsid w:val="007B26FC"/>
    <w:rsid w:val="007B611E"/>
    <w:rsid w:val="007C500C"/>
    <w:rsid w:val="007D0838"/>
    <w:rsid w:val="007E14AB"/>
    <w:rsid w:val="007F42F7"/>
    <w:rsid w:val="00807F05"/>
    <w:rsid w:val="00825415"/>
    <w:rsid w:val="0084675D"/>
    <w:rsid w:val="0086193E"/>
    <w:rsid w:val="00865FF4"/>
    <w:rsid w:val="00894BBC"/>
    <w:rsid w:val="008C3D85"/>
    <w:rsid w:val="008D7C44"/>
    <w:rsid w:val="008E179A"/>
    <w:rsid w:val="008F5393"/>
    <w:rsid w:val="00984E97"/>
    <w:rsid w:val="00997008"/>
    <w:rsid w:val="009A5E03"/>
    <w:rsid w:val="009B3A63"/>
    <w:rsid w:val="009E6E0A"/>
    <w:rsid w:val="00A17DB6"/>
    <w:rsid w:val="00A2470B"/>
    <w:rsid w:val="00A32D93"/>
    <w:rsid w:val="00A33275"/>
    <w:rsid w:val="00A928BC"/>
    <w:rsid w:val="00AA31CE"/>
    <w:rsid w:val="00AB1539"/>
    <w:rsid w:val="00AB7159"/>
    <w:rsid w:val="00AC34CE"/>
    <w:rsid w:val="00AD6384"/>
    <w:rsid w:val="00AF100F"/>
    <w:rsid w:val="00B2648A"/>
    <w:rsid w:val="00B57DAE"/>
    <w:rsid w:val="00B918FC"/>
    <w:rsid w:val="00B91A50"/>
    <w:rsid w:val="00B93219"/>
    <w:rsid w:val="00BA4467"/>
    <w:rsid w:val="00BD339A"/>
    <w:rsid w:val="00BE3EE6"/>
    <w:rsid w:val="00BE5D4C"/>
    <w:rsid w:val="00C1629C"/>
    <w:rsid w:val="00C22898"/>
    <w:rsid w:val="00C27D71"/>
    <w:rsid w:val="00C576D3"/>
    <w:rsid w:val="00C75AF9"/>
    <w:rsid w:val="00C77872"/>
    <w:rsid w:val="00C85E27"/>
    <w:rsid w:val="00CA1DD8"/>
    <w:rsid w:val="00CA744C"/>
    <w:rsid w:val="00CB424F"/>
    <w:rsid w:val="00CB6ECC"/>
    <w:rsid w:val="00CD41D2"/>
    <w:rsid w:val="00CE37B8"/>
    <w:rsid w:val="00CE6763"/>
    <w:rsid w:val="00CF16AC"/>
    <w:rsid w:val="00CF3BB2"/>
    <w:rsid w:val="00D17390"/>
    <w:rsid w:val="00D56721"/>
    <w:rsid w:val="00D958E4"/>
    <w:rsid w:val="00DC744D"/>
    <w:rsid w:val="00DF3E5E"/>
    <w:rsid w:val="00E25F27"/>
    <w:rsid w:val="00E30C8B"/>
    <w:rsid w:val="00E45ECB"/>
    <w:rsid w:val="00E70D1B"/>
    <w:rsid w:val="00E77D17"/>
    <w:rsid w:val="00E86E02"/>
    <w:rsid w:val="00E952C4"/>
    <w:rsid w:val="00F01F35"/>
    <w:rsid w:val="00F305F0"/>
    <w:rsid w:val="00F30741"/>
    <w:rsid w:val="00F45B03"/>
    <w:rsid w:val="00F47FBA"/>
    <w:rsid w:val="00F665C7"/>
    <w:rsid w:val="00F71042"/>
    <w:rsid w:val="00F93DE6"/>
    <w:rsid w:val="00F95A71"/>
    <w:rsid w:val="00FB2D10"/>
    <w:rsid w:val="00FC01A0"/>
    <w:rsid w:val="00FC070C"/>
    <w:rsid w:val="00FE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 w:type="table" w:customStyle="1" w:styleId="TableNormal1">
    <w:name w:val="Table Normal1"/>
    <w:uiPriority w:val="2"/>
    <w:semiHidden/>
    <w:unhideWhenUsed/>
    <w:qFormat/>
    <w:rsid w:val="00865FF4"/>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258</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3</cp:revision>
  <dcterms:created xsi:type="dcterms:W3CDTF">2023-11-16T15:28:00Z</dcterms:created>
  <dcterms:modified xsi:type="dcterms:W3CDTF">2023-11-16T15:29:00Z</dcterms:modified>
</cp:coreProperties>
</file>